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62" w:rsidRDefault="00214926" w:rsidP="00604562">
      <w:pPr>
        <w:spacing w:line="360" w:lineRule="auto"/>
        <w:ind w:firstLine="708"/>
        <w:rPr>
          <w:rFonts w:asciiTheme="majorHAnsi" w:hAnsiTheme="majorHAnsi"/>
        </w:rPr>
      </w:pPr>
      <w:r>
        <w:rPr>
          <w:rFonts w:asciiTheme="majorHAnsi" w:hAnsiTheme="majorHAnsi"/>
        </w:rPr>
        <w:t>Drazí přátelé, v tomto roce se věnujeme kardinálním ctnostem. Už jsme si řekli, co to je ctnost (pevná a trvalá dispozice ke konání dobrého). Uvažovali jsme o tom, jak se projevuje ctnost moudrosti a mírnosti v našem životě. V tomto čísle se dostáváme ke třetí z těchto kardinálních ctností, a to ke spravedlnosti.</w:t>
      </w:r>
    </w:p>
    <w:p w:rsidR="00214926" w:rsidRDefault="007C764E" w:rsidP="00604562">
      <w:pPr>
        <w:spacing w:line="360" w:lineRule="auto"/>
        <w:ind w:firstLine="708"/>
        <w:rPr>
          <w:rFonts w:asciiTheme="majorHAnsi" w:hAnsiTheme="majorHAnsi"/>
        </w:rPr>
      </w:pPr>
      <w:r>
        <w:rPr>
          <w:rFonts w:asciiTheme="majorHAnsi" w:hAnsiTheme="majorHAnsi"/>
        </w:rPr>
        <w:t>Když máme vyjádřit, co je to spravedlnost, tak nás většinově napadne věta, že spravedlnost spočívá v tom, že dáváme každému, Bohu i lidem, to, co mu náleží. Podobným způsobem hovoří i Katechismus katolické církve v článku 1807: „</w:t>
      </w:r>
      <w:r>
        <w:rPr>
          <w:rFonts w:asciiTheme="majorHAnsi" w:hAnsiTheme="majorHAnsi"/>
          <w:i/>
        </w:rPr>
        <w:t>Spravedlnost je mravní ctnost, která se zakládá na vytrvalé a pevné vůli dávat Bohu a bližnímu to, co jim patří</w:t>
      </w:r>
      <w:r>
        <w:rPr>
          <w:rFonts w:asciiTheme="majorHAnsi" w:hAnsiTheme="majorHAnsi"/>
        </w:rPr>
        <w:t>“. Přičemž ohledně dávání náležitého Bohu je specifikováno, že spravedlnost je vlastně zbožností: „</w:t>
      </w:r>
      <w:r>
        <w:rPr>
          <w:rFonts w:asciiTheme="majorHAnsi" w:hAnsiTheme="majorHAnsi"/>
          <w:i/>
        </w:rPr>
        <w:t>Spravedlnost vůči Bohu se nazývá «ctnost zbožnosti»“</w:t>
      </w:r>
      <w:r>
        <w:rPr>
          <w:rFonts w:asciiTheme="majorHAnsi" w:hAnsiTheme="majorHAnsi"/>
        </w:rPr>
        <w:t xml:space="preserve"> (tamtéž).</w:t>
      </w:r>
    </w:p>
    <w:p w:rsidR="007C764E" w:rsidRDefault="007936BC" w:rsidP="006941BB">
      <w:pPr>
        <w:spacing w:line="360" w:lineRule="auto"/>
        <w:ind w:firstLine="708"/>
        <w:rPr>
          <w:rFonts w:asciiTheme="majorHAnsi" w:hAnsiTheme="majorHAnsi"/>
        </w:rPr>
      </w:pPr>
      <w:r>
        <w:rPr>
          <w:rFonts w:asciiTheme="majorHAnsi" w:hAnsiTheme="majorHAnsi"/>
        </w:rPr>
        <w:t xml:space="preserve">Z tohoto pojetí vychází základní principy spravedlnosti – spravedlnost, která požaduje přiměřené tresty i odměny, spravedlnost, která spočívá v rovném zacházení se všemi, </w:t>
      </w:r>
      <w:r w:rsidR="00C938CE">
        <w:rPr>
          <w:rFonts w:asciiTheme="majorHAnsi" w:hAnsiTheme="majorHAnsi"/>
        </w:rPr>
        <w:t xml:space="preserve">tedy </w:t>
      </w:r>
      <w:r>
        <w:rPr>
          <w:rFonts w:asciiTheme="majorHAnsi" w:hAnsiTheme="majorHAnsi"/>
        </w:rPr>
        <w:t xml:space="preserve">spravedlnost, která nikomu nestraní. V takovémto pojetí se symbolem spravedlnosti stává postava s váhami, </w:t>
      </w:r>
      <w:r w:rsidR="00C938CE">
        <w:rPr>
          <w:rFonts w:asciiTheme="majorHAnsi" w:hAnsiTheme="majorHAnsi"/>
        </w:rPr>
        <w:t xml:space="preserve">která </w:t>
      </w:r>
      <w:r>
        <w:rPr>
          <w:rFonts w:asciiTheme="majorHAnsi" w:hAnsiTheme="majorHAnsi"/>
        </w:rPr>
        <w:t>má šátek přes oči, tedy je slepá, což představuje rozměr – padni, komu padni.</w:t>
      </w:r>
      <w:r w:rsidR="005C2754">
        <w:rPr>
          <w:rFonts w:asciiTheme="majorHAnsi" w:hAnsiTheme="majorHAnsi"/>
        </w:rPr>
        <w:t xml:space="preserve"> </w:t>
      </w:r>
    </w:p>
    <w:p w:rsidR="005C2754" w:rsidRDefault="005C2754" w:rsidP="006941BB">
      <w:pPr>
        <w:spacing w:line="360" w:lineRule="auto"/>
        <w:ind w:firstLine="708"/>
        <w:rPr>
          <w:rFonts w:asciiTheme="majorHAnsi" w:hAnsiTheme="majorHAnsi"/>
        </w:rPr>
      </w:pPr>
      <w:r>
        <w:rPr>
          <w:rFonts w:asciiTheme="majorHAnsi" w:hAnsiTheme="majorHAnsi"/>
        </w:rPr>
        <w:t xml:space="preserve">Můžeme si však všimnout, že v trestním právu dochází k částečnému posunu. To zachovává princip spravedlnosti jako ctnosti, tedy trvalé a pevné dispozice, jinými slovy, každý soud, každý přestupek je (by měl být) posuzován „stejně“, spravedlivě. Ovšem v tomto prostředí se z takového posuzování stalo jen řešení problémových situací, tedy, kdy je člověku dáváno to, co mu náleží, jen ve smyslu trestu. Soud většinově neodměňuje člověka, podle principu spravedlnosti, za dobra, která vykonal. </w:t>
      </w:r>
    </w:p>
    <w:p w:rsidR="005C2754" w:rsidRDefault="005C2754" w:rsidP="006941BB">
      <w:pPr>
        <w:spacing w:line="360" w:lineRule="auto"/>
        <w:ind w:firstLine="708"/>
        <w:rPr>
          <w:rFonts w:asciiTheme="majorHAnsi" w:hAnsiTheme="majorHAnsi"/>
        </w:rPr>
      </w:pPr>
      <w:r>
        <w:rPr>
          <w:rFonts w:asciiTheme="majorHAnsi" w:hAnsiTheme="majorHAnsi"/>
        </w:rPr>
        <w:t>Protože spojujeme spravedlnost především s trestním právem, převládá v nás negativní pojímání spravedlnosti – trestat správně.</w:t>
      </w:r>
    </w:p>
    <w:p w:rsidR="006941BB" w:rsidRDefault="006941BB" w:rsidP="006941BB">
      <w:pPr>
        <w:spacing w:line="360" w:lineRule="auto"/>
        <w:ind w:firstLine="708"/>
        <w:rPr>
          <w:rFonts w:asciiTheme="majorHAnsi" w:hAnsiTheme="majorHAnsi"/>
        </w:rPr>
      </w:pPr>
      <w:r>
        <w:rPr>
          <w:rFonts w:asciiTheme="majorHAnsi" w:hAnsiTheme="majorHAnsi"/>
        </w:rPr>
        <w:t>Takovéto pojetí spravedlnosti je v nás velmi silně zakořeněno. Ovšem jsou situace, kdy vidíme silné nedostatky takto pojímané spravedlnosti.</w:t>
      </w:r>
      <w:r w:rsidR="005C2754">
        <w:rPr>
          <w:rFonts w:asciiTheme="majorHAnsi" w:hAnsiTheme="majorHAnsi"/>
        </w:rPr>
        <w:t xml:space="preserve"> A největší problémy nám bude činit </w:t>
      </w:r>
      <w:r w:rsidR="00C938CE">
        <w:rPr>
          <w:rFonts w:asciiTheme="majorHAnsi" w:hAnsiTheme="majorHAnsi"/>
        </w:rPr>
        <w:t>ve chvíli, kdy</w:t>
      </w:r>
      <w:r w:rsidR="005C2754">
        <w:rPr>
          <w:rFonts w:asciiTheme="majorHAnsi" w:hAnsiTheme="majorHAnsi"/>
        </w:rPr>
        <w:t xml:space="preserve"> ji budeme aplikovat na Boha. Tedy, kdy na něho, kterého označujeme jako spravedlivého, budeme aplikovat svou představu spravedlnosti, jako náležitého potrestání.</w:t>
      </w:r>
    </w:p>
    <w:p w:rsidR="005C2754" w:rsidRDefault="00C938CE" w:rsidP="006941BB">
      <w:pPr>
        <w:spacing w:line="360" w:lineRule="auto"/>
        <w:ind w:firstLine="708"/>
        <w:rPr>
          <w:rFonts w:asciiTheme="majorHAnsi" w:hAnsiTheme="majorHAnsi"/>
        </w:rPr>
      </w:pPr>
      <w:r>
        <w:rPr>
          <w:rFonts w:asciiTheme="majorHAnsi" w:hAnsiTheme="majorHAnsi"/>
        </w:rPr>
        <w:t>A t</w:t>
      </w:r>
      <w:r w:rsidR="005C2754">
        <w:rPr>
          <w:rFonts w:asciiTheme="majorHAnsi" w:hAnsiTheme="majorHAnsi"/>
        </w:rPr>
        <w:t>akov</w:t>
      </w:r>
      <w:r w:rsidR="009712B3">
        <w:rPr>
          <w:rFonts w:asciiTheme="majorHAnsi" w:hAnsiTheme="majorHAnsi"/>
        </w:rPr>
        <w:t>é pojímání spravedlnosti v nás musí přirozeně vyvolávat hrůzu</w:t>
      </w:r>
      <w:r>
        <w:rPr>
          <w:rFonts w:asciiTheme="majorHAnsi" w:hAnsiTheme="majorHAnsi"/>
        </w:rPr>
        <w:t>, zvláště v</w:t>
      </w:r>
      <w:r w:rsidR="009712B3">
        <w:rPr>
          <w:rFonts w:asciiTheme="majorHAnsi" w:hAnsiTheme="majorHAnsi"/>
        </w:rPr>
        <w:t xml:space="preserve"> </w:t>
      </w:r>
      <w:r>
        <w:rPr>
          <w:rFonts w:asciiTheme="majorHAnsi" w:hAnsiTheme="majorHAnsi"/>
        </w:rPr>
        <w:t>okamžiku</w:t>
      </w:r>
      <w:r w:rsidR="009712B3">
        <w:rPr>
          <w:rFonts w:asciiTheme="majorHAnsi" w:hAnsiTheme="majorHAnsi"/>
        </w:rPr>
        <w:t>, kdy uvažujeme o Pos</w:t>
      </w:r>
      <w:r>
        <w:rPr>
          <w:rFonts w:asciiTheme="majorHAnsi" w:hAnsiTheme="majorHAnsi"/>
        </w:rPr>
        <w:t>ledním soudu</w:t>
      </w:r>
      <w:r w:rsidR="009712B3">
        <w:rPr>
          <w:rFonts w:asciiTheme="majorHAnsi" w:hAnsiTheme="majorHAnsi"/>
        </w:rPr>
        <w:t xml:space="preserve">. Můžeme uvést příklad. Když pojedu šest dní v obci padesátkou a v neděli pojedu sedmdesátkou, a zrovna v neděli mě chytnou policisté, tak jim můžu vysvětlovat, jak chci, že jsem šestkrát jel padesátkou, že tedy váhy </w:t>
      </w:r>
      <w:r w:rsidR="009712B3">
        <w:rPr>
          <w:rFonts w:asciiTheme="majorHAnsi" w:hAnsiTheme="majorHAnsi"/>
        </w:rPr>
        <w:lastRenderedPageBreak/>
        <w:t xml:space="preserve">jasně převažují na stranu správné jízdy, a že tedy pokutu dostat nemám. Ne, v praxi je to tak, že za přestupek následuje pokuta (trest). </w:t>
      </w:r>
      <w:r w:rsidR="00365035">
        <w:rPr>
          <w:rFonts w:asciiTheme="majorHAnsi" w:hAnsiTheme="majorHAnsi"/>
        </w:rPr>
        <w:t xml:space="preserve">Kdo by před takto spravedlivým Bohem </w:t>
      </w:r>
      <w:r>
        <w:rPr>
          <w:rFonts w:asciiTheme="majorHAnsi" w:hAnsiTheme="majorHAnsi"/>
        </w:rPr>
        <w:t xml:space="preserve">u Posledního soudu </w:t>
      </w:r>
      <w:r w:rsidR="00365035">
        <w:rPr>
          <w:rFonts w:asciiTheme="majorHAnsi" w:hAnsiTheme="majorHAnsi"/>
        </w:rPr>
        <w:t>obstál?</w:t>
      </w:r>
    </w:p>
    <w:p w:rsidR="00365035" w:rsidRDefault="00365035" w:rsidP="006941BB">
      <w:pPr>
        <w:spacing w:line="360" w:lineRule="auto"/>
        <w:ind w:firstLine="708"/>
        <w:rPr>
          <w:rFonts w:asciiTheme="majorHAnsi" w:hAnsiTheme="majorHAnsi"/>
        </w:rPr>
      </w:pPr>
      <w:r>
        <w:rPr>
          <w:rFonts w:asciiTheme="majorHAnsi" w:hAnsiTheme="majorHAnsi"/>
        </w:rPr>
        <w:t xml:space="preserve">A </w:t>
      </w:r>
      <w:r w:rsidR="00C938CE">
        <w:rPr>
          <w:rFonts w:asciiTheme="majorHAnsi" w:hAnsiTheme="majorHAnsi"/>
        </w:rPr>
        <w:t xml:space="preserve">i v případě, že </w:t>
      </w:r>
      <w:r>
        <w:rPr>
          <w:rFonts w:asciiTheme="majorHAnsi" w:hAnsiTheme="majorHAnsi"/>
        </w:rPr>
        <w:t xml:space="preserve">bychom upustili od této praxe a přistoupili k představování spravedlnosti prostřednictvím </w:t>
      </w:r>
      <w:r w:rsidR="00C938CE">
        <w:rPr>
          <w:rFonts w:asciiTheme="majorHAnsi" w:hAnsiTheme="majorHAnsi"/>
        </w:rPr>
        <w:t xml:space="preserve">jejich symbolu – </w:t>
      </w:r>
      <w:r>
        <w:rPr>
          <w:rFonts w:asciiTheme="majorHAnsi" w:hAnsiTheme="majorHAnsi"/>
        </w:rPr>
        <w:t>vah, kdo by si troufl před Bohem říci, že v celém jeho životě přeci převažuje dobro? Kdo by obstál i před touto „mírnější“ variantou Posledního soudu?</w:t>
      </w:r>
    </w:p>
    <w:p w:rsidR="00365035" w:rsidRDefault="00365035" w:rsidP="006941BB">
      <w:pPr>
        <w:spacing w:line="360" w:lineRule="auto"/>
        <w:ind w:firstLine="708"/>
        <w:rPr>
          <w:rFonts w:asciiTheme="majorHAnsi" w:hAnsiTheme="majorHAnsi"/>
        </w:rPr>
      </w:pPr>
      <w:r>
        <w:rPr>
          <w:rFonts w:asciiTheme="majorHAnsi" w:hAnsiTheme="majorHAnsi"/>
        </w:rPr>
        <w:t>Je tedy patrné, že spravedlnost musí spočívat ještě v něčem jiném. Pomoci nám může Písmo svaté. V něm můžeme vidět lidskou spravedlnost, která je zdůrazňována především u králů, a pak také Boží spravedlnost. Co se týká „lidské“ spravedlnosti, tak se zdůrazňuje především zachovávání Bož</w:t>
      </w:r>
      <w:r w:rsidR="00C938CE">
        <w:rPr>
          <w:rFonts w:asciiTheme="majorHAnsi" w:hAnsiTheme="majorHAnsi"/>
        </w:rPr>
        <w:t xml:space="preserve">ího přikázání (věrnost Zákonu) a ve </w:t>
      </w:r>
      <w:r>
        <w:rPr>
          <w:rFonts w:asciiTheme="majorHAnsi" w:hAnsiTheme="majorHAnsi"/>
        </w:rPr>
        <w:t xml:space="preserve">vztahu k druhému člověku </w:t>
      </w:r>
      <w:r w:rsidR="00C938CE">
        <w:rPr>
          <w:rFonts w:asciiTheme="majorHAnsi" w:hAnsiTheme="majorHAnsi"/>
        </w:rPr>
        <w:t xml:space="preserve">úsilí </w:t>
      </w:r>
      <w:r>
        <w:rPr>
          <w:rFonts w:asciiTheme="majorHAnsi" w:hAnsiTheme="majorHAnsi"/>
        </w:rPr>
        <w:t>„ospravedlnit“ nevinného člověka, totiž zjednat mu právo.</w:t>
      </w:r>
    </w:p>
    <w:p w:rsidR="00365035" w:rsidRDefault="00365035" w:rsidP="006941BB">
      <w:pPr>
        <w:spacing w:line="360" w:lineRule="auto"/>
        <w:ind w:firstLine="708"/>
        <w:rPr>
          <w:rFonts w:asciiTheme="majorHAnsi" w:hAnsiTheme="majorHAnsi"/>
        </w:rPr>
      </w:pPr>
      <w:r>
        <w:rPr>
          <w:rFonts w:asciiTheme="majorHAnsi" w:hAnsiTheme="majorHAnsi"/>
        </w:rPr>
        <w:t>Pro nás ovšem bude ještě důležitější, co říká Písmo o Boží spravedlnosti. I zde je dobré vycházet z toho, že je to věrnost Zákonu. Nebo lépe řečeno, je to věrnost Božímu slovu. To znamená, že Boží spravedlnost spočívá v tom, že je věrný svému slovu! Proto může být u Boha ctnost spravedlnosti doprovázena také milosrdenstvím. Spravedlnost a milosrdenství nejsou dva rozdílné koncepty, ale naopak skutečnosti, které se doplňují. Bůh je totiž spravedlivý (věrný svému slovu</w:t>
      </w:r>
      <w:r w:rsidR="00C938CE">
        <w:rPr>
          <w:rFonts w:asciiTheme="majorHAnsi" w:hAnsiTheme="majorHAnsi"/>
        </w:rPr>
        <w:t>, svým slibům, tedy dává člověku, co mu slíbil a co mu tedy náleží</w:t>
      </w:r>
      <w:r>
        <w:rPr>
          <w:rFonts w:asciiTheme="majorHAnsi" w:hAnsiTheme="majorHAnsi"/>
        </w:rPr>
        <w:t xml:space="preserve">), ale zároveň milosrdný (vůči člověku, který věrný jeho slovu, či dokonce svému věrný není). </w:t>
      </w:r>
    </w:p>
    <w:p w:rsidR="00D20404" w:rsidRDefault="00D20404" w:rsidP="00D20404">
      <w:pPr>
        <w:spacing w:line="360" w:lineRule="auto"/>
        <w:ind w:firstLine="708"/>
        <w:rPr>
          <w:rFonts w:asciiTheme="majorHAnsi" w:hAnsiTheme="majorHAnsi"/>
        </w:rPr>
      </w:pPr>
      <w:r>
        <w:rPr>
          <w:rFonts w:asciiTheme="majorHAnsi" w:hAnsiTheme="majorHAnsi"/>
        </w:rPr>
        <w:t xml:space="preserve">Římský filosof Cicero vyjadřuje </w:t>
      </w:r>
      <w:r w:rsidR="00982531">
        <w:rPr>
          <w:rFonts w:asciiTheme="majorHAnsi" w:hAnsiTheme="majorHAnsi"/>
        </w:rPr>
        <w:t xml:space="preserve">něco podobného </w:t>
      </w:r>
      <w:r>
        <w:rPr>
          <w:rFonts w:asciiTheme="majorHAnsi" w:hAnsiTheme="majorHAnsi"/>
        </w:rPr>
        <w:t>slovy: „</w:t>
      </w:r>
      <w:r w:rsidRPr="00D20404">
        <w:rPr>
          <w:i/>
        </w:rPr>
        <w:t>Základem spravedlnosti je ovšem důvěra (</w:t>
      </w:r>
      <w:proofErr w:type="spellStart"/>
      <w:r w:rsidRPr="00D20404">
        <w:rPr>
          <w:i/>
          <w:iCs/>
        </w:rPr>
        <w:t>fides</w:t>
      </w:r>
      <w:proofErr w:type="spellEnd"/>
      <w:r w:rsidRPr="00D20404">
        <w:rPr>
          <w:i/>
        </w:rPr>
        <w:t>), tj. stálost a pravdivost řečeného a dohodnutého: … co se řekne, má se také stát</w:t>
      </w:r>
      <w:r>
        <w:t>.“</w:t>
      </w:r>
      <w:r>
        <w:rPr>
          <w:rStyle w:val="Znakapoznpodarou"/>
        </w:rPr>
        <w:footnoteReference w:id="1"/>
      </w:r>
      <w:r w:rsidR="007959A5">
        <w:t xml:space="preserve"> </w:t>
      </w:r>
      <w:r w:rsidR="00982531">
        <w:t>Cicero klade důraz především na spravedlnost ve vztahu k druhému člověku – dodržet své slovo.</w:t>
      </w:r>
    </w:p>
    <w:p w:rsidR="00D20404" w:rsidRDefault="00D20404" w:rsidP="006941BB">
      <w:pPr>
        <w:spacing w:line="360" w:lineRule="auto"/>
        <w:ind w:firstLine="708"/>
        <w:rPr>
          <w:rFonts w:asciiTheme="majorHAnsi" w:hAnsiTheme="majorHAnsi"/>
        </w:rPr>
      </w:pPr>
      <w:r>
        <w:rPr>
          <w:rFonts w:asciiTheme="majorHAnsi" w:hAnsiTheme="majorHAnsi"/>
        </w:rPr>
        <w:t xml:space="preserve">Pokud se to pokusíme shrnout, pak spravedlnost </w:t>
      </w:r>
      <w:r w:rsidR="00C938CE">
        <w:rPr>
          <w:rFonts w:asciiTheme="majorHAnsi" w:hAnsiTheme="majorHAnsi"/>
        </w:rPr>
        <w:t xml:space="preserve">tedy </w:t>
      </w:r>
      <w:r>
        <w:rPr>
          <w:rFonts w:asciiTheme="majorHAnsi" w:hAnsiTheme="majorHAnsi"/>
        </w:rPr>
        <w:t>spočívá v tom, že člověk dává</w:t>
      </w:r>
      <w:r w:rsidR="00C938CE">
        <w:rPr>
          <w:rFonts w:asciiTheme="majorHAnsi" w:hAnsiTheme="majorHAnsi"/>
        </w:rPr>
        <w:t xml:space="preserve"> Bohu i lidem to, co jim náleží, p</w:t>
      </w:r>
      <w:r w:rsidR="00982531">
        <w:rPr>
          <w:rFonts w:asciiTheme="majorHAnsi" w:hAnsiTheme="majorHAnsi"/>
        </w:rPr>
        <w:t>ředevším pak to, že dodržuje Boží i své slovo!</w:t>
      </w:r>
    </w:p>
    <w:p w:rsidR="002A66B8" w:rsidRDefault="002A66B8" w:rsidP="006941BB">
      <w:pPr>
        <w:spacing w:line="360" w:lineRule="auto"/>
        <w:ind w:firstLine="708"/>
        <w:rPr>
          <w:rFonts w:asciiTheme="majorHAnsi" w:hAnsiTheme="majorHAnsi"/>
        </w:rPr>
      </w:pPr>
      <w:r>
        <w:rPr>
          <w:rFonts w:asciiTheme="majorHAnsi" w:hAnsiTheme="majorHAnsi"/>
        </w:rPr>
        <w:t xml:space="preserve">A nyní můžeme přistoupit k tomu, abychom uvažovali, jak se ctnost spravedlnosti projevuje </w:t>
      </w:r>
      <w:r w:rsidR="00C938CE">
        <w:rPr>
          <w:rFonts w:asciiTheme="majorHAnsi" w:hAnsiTheme="majorHAnsi"/>
        </w:rPr>
        <w:t xml:space="preserve">v našem životě, </w:t>
      </w:r>
      <w:r>
        <w:rPr>
          <w:rFonts w:asciiTheme="majorHAnsi" w:hAnsiTheme="majorHAnsi"/>
        </w:rPr>
        <w:t>především v manželství a v </w:t>
      </w:r>
      <w:r w:rsidR="00C938CE">
        <w:rPr>
          <w:rFonts w:asciiTheme="majorHAnsi" w:hAnsiTheme="majorHAnsi"/>
        </w:rPr>
        <w:t>rodině</w:t>
      </w:r>
      <w:r>
        <w:rPr>
          <w:rFonts w:asciiTheme="majorHAnsi" w:hAnsiTheme="majorHAnsi"/>
        </w:rPr>
        <w:t>.</w:t>
      </w:r>
    </w:p>
    <w:p w:rsidR="007416F1" w:rsidRDefault="00C938CE" w:rsidP="006941BB">
      <w:pPr>
        <w:spacing w:line="360" w:lineRule="auto"/>
        <w:ind w:firstLine="708"/>
        <w:rPr>
          <w:rFonts w:asciiTheme="majorHAnsi" w:hAnsiTheme="majorHAnsi"/>
        </w:rPr>
      </w:pPr>
      <w:r>
        <w:rPr>
          <w:rFonts w:asciiTheme="majorHAnsi" w:hAnsiTheme="majorHAnsi"/>
        </w:rPr>
        <w:t xml:space="preserve">Být spravedlivý si žádá, abychom dávali každému, co mu náleží. </w:t>
      </w:r>
      <w:r w:rsidR="007416F1">
        <w:rPr>
          <w:rFonts w:asciiTheme="majorHAnsi" w:hAnsiTheme="majorHAnsi"/>
        </w:rPr>
        <w:t>Je dobré reflektovat, jakým způsobem se věnujeme partnerovi a svým dětem. Dáváme jim to, co jim náleží?</w:t>
      </w:r>
      <w:r>
        <w:rPr>
          <w:rFonts w:asciiTheme="majorHAnsi" w:hAnsiTheme="majorHAnsi"/>
        </w:rPr>
        <w:t xml:space="preserve"> Svůj život, svůj čas, svou pozornost…? </w:t>
      </w:r>
    </w:p>
    <w:p w:rsidR="00272CD4" w:rsidRDefault="007416F1" w:rsidP="006941BB">
      <w:pPr>
        <w:spacing w:line="360" w:lineRule="auto"/>
        <w:ind w:firstLine="708"/>
        <w:rPr>
          <w:rFonts w:asciiTheme="majorHAnsi" w:hAnsiTheme="majorHAnsi"/>
        </w:rPr>
      </w:pPr>
      <w:r>
        <w:rPr>
          <w:rFonts w:asciiTheme="majorHAnsi" w:hAnsiTheme="majorHAnsi"/>
        </w:rPr>
        <w:lastRenderedPageBreak/>
        <w:t xml:space="preserve">Mnohdy se v rodinách můžeme setkat s tím, že není až takový problém, zvláště v současné generaci rodičů, že by se rodiče nevěnovali svým dětem. Zde myslím, že děti mnohdy mohou spravedlnost, co se týká našeho dávání se jim, zakoušet. Ale </w:t>
      </w:r>
      <w:r w:rsidR="00272CD4">
        <w:rPr>
          <w:rFonts w:asciiTheme="majorHAnsi" w:hAnsiTheme="majorHAnsi"/>
        </w:rPr>
        <w:t>častokrát</w:t>
      </w:r>
      <w:r>
        <w:rPr>
          <w:rFonts w:asciiTheme="majorHAnsi" w:hAnsiTheme="majorHAnsi"/>
        </w:rPr>
        <w:t xml:space="preserve"> to jde na úkor partnerského vztahu. Máme čas na děti, ale nemáme čas na svého partnera. A přitom, když dva lidé vstupovali do manželství, mluvili sice o přijetí dětí, které se jim narodí, ale př</w:t>
      </w:r>
      <w:r w:rsidR="00C938CE">
        <w:rPr>
          <w:rFonts w:asciiTheme="majorHAnsi" w:hAnsiTheme="majorHAnsi"/>
        </w:rPr>
        <w:t>edevším mluvili jeden o druhém.</w:t>
      </w:r>
    </w:p>
    <w:p w:rsidR="007416F1" w:rsidRDefault="00C938CE" w:rsidP="006941BB">
      <w:pPr>
        <w:spacing w:line="360" w:lineRule="auto"/>
        <w:ind w:firstLine="708"/>
        <w:rPr>
          <w:rFonts w:asciiTheme="majorHAnsi" w:hAnsiTheme="majorHAnsi"/>
        </w:rPr>
      </w:pPr>
      <w:r>
        <w:rPr>
          <w:rFonts w:asciiTheme="majorHAnsi" w:hAnsiTheme="majorHAnsi"/>
        </w:rPr>
        <w:t xml:space="preserve">Žena </w:t>
      </w:r>
      <w:r w:rsidR="007416F1">
        <w:rPr>
          <w:rFonts w:asciiTheme="majorHAnsi" w:hAnsiTheme="majorHAnsi"/>
        </w:rPr>
        <w:t>nesliboval</w:t>
      </w:r>
      <w:r>
        <w:rPr>
          <w:rFonts w:asciiTheme="majorHAnsi" w:hAnsiTheme="majorHAnsi"/>
        </w:rPr>
        <w:t>a</w:t>
      </w:r>
      <w:r w:rsidR="007416F1">
        <w:rPr>
          <w:rFonts w:asciiTheme="majorHAnsi" w:hAnsiTheme="majorHAnsi"/>
        </w:rPr>
        <w:t xml:space="preserve"> </w:t>
      </w:r>
      <w:r w:rsidR="00272CD4">
        <w:rPr>
          <w:rFonts w:asciiTheme="majorHAnsi" w:hAnsiTheme="majorHAnsi"/>
        </w:rPr>
        <w:t>m</w:t>
      </w:r>
      <w:r>
        <w:rPr>
          <w:rFonts w:asciiTheme="majorHAnsi" w:hAnsiTheme="majorHAnsi"/>
        </w:rPr>
        <w:t>uži</w:t>
      </w:r>
      <w:r w:rsidR="007416F1">
        <w:rPr>
          <w:rFonts w:asciiTheme="majorHAnsi" w:hAnsiTheme="majorHAnsi"/>
        </w:rPr>
        <w:t>, že se postará o děti, ale mluvil</w:t>
      </w:r>
      <w:r w:rsidR="00272CD4">
        <w:rPr>
          <w:rFonts w:asciiTheme="majorHAnsi" w:hAnsiTheme="majorHAnsi"/>
        </w:rPr>
        <w:t>a</w:t>
      </w:r>
      <w:r w:rsidR="007416F1">
        <w:rPr>
          <w:rFonts w:asciiTheme="majorHAnsi" w:hAnsiTheme="majorHAnsi"/>
        </w:rPr>
        <w:t xml:space="preserve"> o tom, že se odevzdává</w:t>
      </w:r>
      <w:r>
        <w:rPr>
          <w:rFonts w:asciiTheme="majorHAnsi" w:hAnsiTheme="majorHAnsi"/>
        </w:rPr>
        <w:t xml:space="preserve"> jemu</w:t>
      </w:r>
      <w:r w:rsidR="007416F1">
        <w:rPr>
          <w:rFonts w:asciiTheme="majorHAnsi" w:hAnsiTheme="majorHAnsi"/>
        </w:rPr>
        <w:t xml:space="preserve">… </w:t>
      </w:r>
      <w:r>
        <w:rPr>
          <w:rFonts w:asciiTheme="majorHAnsi" w:hAnsiTheme="majorHAnsi"/>
        </w:rPr>
        <w:t>Má na něho čas, nebo ho vnímá jako malého, který žárlí na své děti, když si žádá pozornost</w:t>
      </w:r>
      <w:r w:rsidR="00272CD4">
        <w:rPr>
          <w:rFonts w:asciiTheme="majorHAnsi" w:hAnsiTheme="majorHAnsi"/>
        </w:rPr>
        <w:t xml:space="preserve"> (přeci se musím věnovat dětem)?</w:t>
      </w:r>
      <w:r>
        <w:rPr>
          <w:rFonts w:asciiTheme="majorHAnsi" w:hAnsiTheme="majorHAnsi"/>
        </w:rPr>
        <w:t xml:space="preserve"> Podobně muži neslibovali, že rodinu finančně dostatečně zajistí (zajistí každý rok dovolenou u moře, nový barák…), ale slibovali, že se odevzdávají své ženě. </w:t>
      </w:r>
      <w:r w:rsidR="00272CD4">
        <w:rPr>
          <w:rFonts w:asciiTheme="majorHAnsi" w:hAnsiTheme="majorHAnsi"/>
        </w:rPr>
        <w:t>Je muž ochoten pochopit, že nasazení jeho života vyžaduje především jeho žena, protože jí dal svůj život?</w:t>
      </w:r>
    </w:p>
    <w:p w:rsidR="007416F1" w:rsidRDefault="007416F1" w:rsidP="006941BB">
      <w:pPr>
        <w:spacing w:line="360" w:lineRule="auto"/>
        <w:ind w:firstLine="708"/>
        <w:rPr>
          <w:rFonts w:asciiTheme="majorHAnsi" w:hAnsiTheme="majorHAnsi"/>
        </w:rPr>
      </w:pPr>
      <w:r>
        <w:rPr>
          <w:rFonts w:asciiTheme="majorHAnsi" w:hAnsiTheme="majorHAnsi"/>
        </w:rPr>
        <w:t>Čas od času, když se s některými partnery (či s jedním z nich) bavím, a když se třeba otevírají věci týkající se selhání, ublížení, říkám, že je hezké, že si za ten týden, měsíc… vybavím</w:t>
      </w:r>
      <w:r w:rsidR="00272CD4">
        <w:rPr>
          <w:rFonts w:asciiTheme="majorHAnsi" w:hAnsiTheme="majorHAnsi"/>
        </w:rPr>
        <w:t>e situaci, kdy js</w:t>
      </w:r>
      <w:r>
        <w:rPr>
          <w:rFonts w:asciiTheme="majorHAnsi" w:hAnsiTheme="majorHAnsi"/>
        </w:rPr>
        <w:t>m</w:t>
      </w:r>
      <w:r w:rsidR="00272CD4">
        <w:rPr>
          <w:rFonts w:asciiTheme="majorHAnsi" w:hAnsiTheme="majorHAnsi"/>
        </w:rPr>
        <w:t>e</w:t>
      </w:r>
      <w:r>
        <w:rPr>
          <w:rFonts w:asciiTheme="majorHAnsi" w:hAnsiTheme="majorHAnsi"/>
        </w:rPr>
        <w:t xml:space="preserve"> svému partnerovi ublížil</w:t>
      </w:r>
      <w:r w:rsidR="00272CD4">
        <w:rPr>
          <w:rFonts w:asciiTheme="majorHAnsi" w:hAnsiTheme="majorHAnsi"/>
        </w:rPr>
        <w:t>i</w:t>
      </w:r>
      <w:r>
        <w:rPr>
          <w:rFonts w:asciiTheme="majorHAnsi" w:hAnsiTheme="majorHAnsi"/>
        </w:rPr>
        <w:t>. Ale že tohle je věc, kterou jsme neslibovali – nikdy ti neublížím. Naopak se však ve slibu vyjadřovalo, že druhému zachovám lásku, úctu a věrnost. Co to znamená slíbit někomu, že mu zachovám lásku? Znamená to, že nikdy neudělám nic, co by bylo proti lásce? Není takové pojetí trochu málo? Láska totiž není nekonáním něčeho špatného, její obsah není takto negativní</w:t>
      </w:r>
      <w:r w:rsidR="00272CD4">
        <w:rPr>
          <w:rFonts w:asciiTheme="majorHAnsi" w:hAnsiTheme="majorHAnsi"/>
        </w:rPr>
        <w:t xml:space="preserve"> (takto mě „milují“ lidé, se kterými jsem se nikdy </w:t>
      </w:r>
      <w:proofErr w:type="spellStart"/>
      <w:r w:rsidR="00272CD4">
        <w:rPr>
          <w:rFonts w:asciiTheme="majorHAnsi" w:hAnsiTheme="majorHAnsi"/>
        </w:rPr>
        <w:t>nesetka</w:t>
      </w:r>
      <w:proofErr w:type="spellEnd"/>
      <w:r w:rsidR="00272CD4">
        <w:rPr>
          <w:rFonts w:asciiTheme="majorHAnsi" w:hAnsiTheme="majorHAnsi"/>
        </w:rPr>
        <w:t>)</w:t>
      </w:r>
      <w:r>
        <w:rPr>
          <w:rFonts w:asciiTheme="majorHAnsi" w:hAnsiTheme="majorHAnsi"/>
        </w:rPr>
        <w:t xml:space="preserve">. Láska je pozitivní skutečnost. Slibovat zachování lásky je tedy slibem, že budu druhému každodenně </w:t>
      </w:r>
      <w:r w:rsidR="00272CD4">
        <w:rPr>
          <w:rFonts w:asciiTheme="majorHAnsi" w:hAnsiTheme="majorHAnsi"/>
        </w:rPr>
        <w:t xml:space="preserve">aktivně </w:t>
      </w:r>
      <w:r>
        <w:rPr>
          <w:rFonts w:asciiTheme="majorHAnsi" w:hAnsiTheme="majorHAnsi"/>
        </w:rPr>
        <w:t xml:space="preserve">projevovat lásku. A tak se těch partnerů ptám, zda třeba cítí také výčitky z toho, že uplynul den, ve kterém nevynaložili úsilí, aby projevili konkrétním a zjevným způsobem druhému svou lásku. Protože v tom je přeci ona spravedlnost – dát mu, co mu ze slibu náleží! </w:t>
      </w:r>
    </w:p>
    <w:p w:rsidR="006C6D5C" w:rsidRDefault="007416F1" w:rsidP="006941BB">
      <w:pPr>
        <w:spacing w:line="360" w:lineRule="auto"/>
        <w:ind w:firstLine="708"/>
        <w:rPr>
          <w:rFonts w:asciiTheme="majorHAnsi" w:hAnsiTheme="majorHAnsi"/>
        </w:rPr>
      </w:pPr>
      <w:r>
        <w:rPr>
          <w:rFonts w:asciiTheme="majorHAnsi" w:hAnsiTheme="majorHAnsi"/>
        </w:rPr>
        <w:t>K tomu můžeme navíc připojit také zmíněný rozměr spravedlnos</w:t>
      </w:r>
      <w:r w:rsidR="006C6D5C">
        <w:rPr>
          <w:rFonts w:asciiTheme="majorHAnsi" w:hAnsiTheme="majorHAnsi"/>
        </w:rPr>
        <w:t>ti jako věrnosti Božímu zákonu. A v neposlední řadě vnímat spravedlnost jako věrnost svému slovu. A to nejen v té nejširší míře – věrnost svému manželskému slibu, ale v každodenních situacích. Dodržet své slovo, které dám partnerovi, dětem… A to i v těch nejmenších a nejobyčejnějších věcech.</w:t>
      </w:r>
    </w:p>
    <w:p w:rsidR="007416F1" w:rsidRDefault="006C6D5C" w:rsidP="006941BB">
      <w:pPr>
        <w:spacing w:line="360" w:lineRule="auto"/>
        <w:ind w:firstLine="708"/>
        <w:rPr>
          <w:rFonts w:asciiTheme="majorHAnsi" w:hAnsiTheme="majorHAnsi"/>
        </w:rPr>
      </w:pPr>
      <w:r>
        <w:rPr>
          <w:rFonts w:asciiTheme="majorHAnsi" w:hAnsiTheme="majorHAnsi"/>
        </w:rPr>
        <w:t xml:space="preserve">Vzpomínám si, jak jsme měli ve farnosti kněze, který nám v našem dětství opakovaně vytýkal, že jsme slibotechny (že jsme třeba slíbili, že druhý den přijdeme na mši, a pak jsme nepřišli). Mohu říci, že to pro mě byla intenzivní škola věrnosti svému </w:t>
      </w:r>
      <w:r>
        <w:rPr>
          <w:rFonts w:asciiTheme="majorHAnsi" w:hAnsiTheme="majorHAnsi"/>
        </w:rPr>
        <w:lastRenderedPageBreak/>
        <w:t xml:space="preserve">slovu. Měli bychom si svého slova vážit a nejen tak něco slibovat, plácat. Měli bychom si za svým slovem stát, i když to pro mě v danou chvíli znamená třeba i nějakou újmu. </w:t>
      </w:r>
      <w:r w:rsidR="00272CD4">
        <w:rPr>
          <w:rFonts w:asciiTheme="majorHAnsi" w:hAnsiTheme="majorHAnsi"/>
        </w:rPr>
        <w:t>Mělo by i pro nás platit ono božské – Bůh řekl a stalo se, či v jiné míře – a slovo se stalo tělem.</w:t>
      </w:r>
    </w:p>
    <w:p w:rsidR="006C6D5C" w:rsidRDefault="006C6D5C" w:rsidP="006941BB">
      <w:pPr>
        <w:spacing w:line="360" w:lineRule="auto"/>
        <w:ind w:firstLine="708"/>
        <w:rPr>
          <w:rFonts w:asciiTheme="majorHAnsi" w:hAnsiTheme="majorHAnsi"/>
        </w:rPr>
      </w:pPr>
      <w:r>
        <w:rPr>
          <w:rFonts w:asciiTheme="majorHAnsi" w:hAnsiTheme="majorHAnsi"/>
        </w:rPr>
        <w:t>Buďme tedy spravedlivými, lidmi, kteří usilují o dobro druhého (dát mu to, co mu náleží), kteří jsou v této spravedlnosti věrni Božímu zákonu a také věrni svému slovu.</w:t>
      </w:r>
      <w:bookmarkStart w:id="0" w:name="_GoBack"/>
      <w:bookmarkEnd w:id="0"/>
    </w:p>
    <w:sectPr w:rsidR="006C6D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73" w:rsidRDefault="00AA4A73" w:rsidP="00D20404">
      <w:r>
        <w:separator/>
      </w:r>
    </w:p>
  </w:endnote>
  <w:endnote w:type="continuationSeparator" w:id="0">
    <w:p w:rsidR="00AA4A73" w:rsidRDefault="00AA4A73" w:rsidP="00D2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oronto">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73" w:rsidRDefault="00AA4A73" w:rsidP="00D20404">
      <w:r>
        <w:separator/>
      </w:r>
    </w:p>
  </w:footnote>
  <w:footnote w:type="continuationSeparator" w:id="0">
    <w:p w:rsidR="00AA4A73" w:rsidRDefault="00AA4A73" w:rsidP="00D20404">
      <w:r>
        <w:continuationSeparator/>
      </w:r>
    </w:p>
  </w:footnote>
  <w:footnote w:id="1">
    <w:p w:rsidR="00D20404" w:rsidRDefault="00D20404">
      <w:pPr>
        <w:pStyle w:val="Textpoznpodarou"/>
      </w:pPr>
      <w:r>
        <w:rPr>
          <w:rStyle w:val="Znakapoznpodarou"/>
        </w:rPr>
        <w:footnoteRef/>
      </w:r>
      <w:r>
        <w:t xml:space="preserve"> </w:t>
      </w:r>
      <w:r>
        <w:rPr>
          <w:rStyle w:val="reference-text"/>
        </w:rPr>
        <w:t xml:space="preserve">M. T. Cicero, </w:t>
      </w:r>
      <w:r>
        <w:rPr>
          <w:rStyle w:val="reference-text"/>
          <w:i/>
          <w:iCs/>
        </w:rPr>
        <w:t xml:space="preserve">De </w:t>
      </w:r>
      <w:proofErr w:type="spellStart"/>
      <w:r>
        <w:rPr>
          <w:rStyle w:val="reference-text"/>
          <w:i/>
          <w:iCs/>
        </w:rPr>
        <w:t>officiis</w:t>
      </w:r>
      <w:proofErr w:type="spellEnd"/>
      <w:r>
        <w:rPr>
          <w:rStyle w:val="reference-text"/>
        </w:rPr>
        <w:t xml:space="preserve">, </w:t>
      </w:r>
      <w:proofErr w:type="gramStart"/>
      <w:r>
        <w:rPr>
          <w:rStyle w:val="reference-text"/>
        </w:rPr>
        <w:t>1.7.23</w:t>
      </w:r>
      <w:proofErr w:type="gramEnd"/>
      <w:r>
        <w:rPr>
          <w:rStyle w:val="reference-tex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62"/>
    <w:rsid w:val="000A2725"/>
    <w:rsid w:val="001F3533"/>
    <w:rsid w:val="00214926"/>
    <w:rsid w:val="00272CD4"/>
    <w:rsid w:val="002A66B8"/>
    <w:rsid w:val="00365035"/>
    <w:rsid w:val="00575B30"/>
    <w:rsid w:val="005C2754"/>
    <w:rsid w:val="00604562"/>
    <w:rsid w:val="006941BB"/>
    <w:rsid w:val="006971D3"/>
    <w:rsid w:val="006C6D5C"/>
    <w:rsid w:val="007416F1"/>
    <w:rsid w:val="007936BC"/>
    <w:rsid w:val="007959A5"/>
    <w:rsid w:val="007C764E"/>
    <w:rsid w:val="009712B3"/>
    <w:rsid w:val="00982531"/>
    <w:rsid w:val="00A44CBA"/>
    <w:rsid w:val="00AA4A73"/>
    <w:rsid w:val="00B90249"/>
    <w:rsid w:val="00C938CE"/>
    <w:rsid w:val="00D20404"/>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5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14926"/>
    <w:pPr>
      <w:autoSpaceDE w:val="0"/>
      <w:autoSpaceDN w:val="0"/>
      <w:adjustRightInd w:val="0"/>
      <w:jc w:val="left"/>
    </w:pPr>
    <w:rPr>
      <w:rFonts w:ascii="Toronto" w:eastAsia="Times New Roman" w:hAnsi="Toronto" w:cs="Toronto"/>
      <w:color w:val="000000"/>
      <w:lang w:eastAsia="cs-CZ"/>
    </w:rPr>
  </w:style>
  <w:style w:type="character" w:styleId="Hypertextovodkaz">
    <w:name w:val="Hyperlink"/>
    <w:basedOn w:val="Standardnpsmoodstavce"/>
    <w:uiPriority w:val="99"/>
    <w:semiHidden/>
    <w:unhideWhenUsed/>
    <w:rsid w:val="00D20404"/>
    <w:rPr>
      <w:color w:val="0000FF"/>
      <w:u w:val="single"/>
    </w:rPr>
  </w:style>
  <w:style w:type="paragraph" w:styleId="Textpoznpodarou">
    <w:name w:val="footnote text"/>
    <w:basedOn w:val="Normln"/>
    <w:link w:val="TextpoznpodarouChar"/>
    <w:uiPriority w:val="99"/>
    <w:semiHidden/>
    <w:unhideWhenUsed/>
    <w:rsid w:val="00D20404"/>
    <w:rPr>
      <w:sz w:val="20"/>
      <w:szCs w:val="20"/>
    </w:rPr>
  </w:style>
  <w:style w:type="character" w:customStyle="1" w:styleId="TextpoznpodarouChar">
    <w:name w:val="Text pozn. pod čarou Char"/>
    <w:basedOn w:val="Standardnpsmoodstavce"/>
    <w:link w:val="Textpoznpodarou"/>
    <w:uiPriority w:val="99"/>
    <w:semiHidden/>
    <w:rsid w:val="00D20404"/>
    <w:rPr>
      <w:sz w:val="20"/>
      <w:szCs w:val="20"/>
    </w:rPr>
  </w:style>
  <w:style w:type="character" w:styleId="Znakapoznpodarou">
    <w:name w:val="footnote reference"/>
    <w:basedOn w:val="Standardnpsmoodstavce"/>
    <w:uiPriority w:val="99"/>
    <w:semiHidden/>
    <w:unhideWhenUsed/>
    <w:rsid w:val="00D20404"/>
    <w:rPr>
      <w:vertAlign w:val="superscript"/>
    </w:rPr>
  </w:style>
  <w:style w:type="character" w:customStyle="1" w:styleId="reference-text">
    <w:name w:val="reference-text"/>
    <w:basedOn w:val="Standardnpsmoodstavce"/>
    <w:rsid w:val="00D20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5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14926"/>
    <w:pPr>
      <w:autoSpaceDE w:val="0"/>
      <w:autoSpaceDN w:val="0"/>
      <w:adjustRightInd w:val="0"/>
      <w:jc w:val="left"/>
    </w:pPr>
    <w:rPr>
      <w:rFonts w:ascii="Toronto" w:eastAsia="Times New Roman" w:hAnsi="Toronto" w:cs="Toronto"/>
      <w:color w:val="000000"/>
      <w:lang w:eastAsia="cs-CZ"/>
    </w:rPr>
  </w:style>
  <w:style w:type="character" w:styleId="Hypertextovodkaz">
    <w:name w:val="Hyperlink"/>
    <w:basedOn w:val="Standardnpsmoodstavce"/>
    <w:uiPriority w:val="99"/>
    <w:semiHidden/>
    <w:unhideWhenUsed/>
    <w:rsid w:val="00D20404"/>
    <w:rPr>
      <w:color w:val="0000FF"/>
      <w:u w:val="single"/>
    </w:rPr>
  </w:style>
  <w:style w:type="paragraph" w:styleId="Textpoznpodarou">
    <w:name w:val="footnote text"/>
    <w:basedOn w:val="Normln"/>
    <w:link w:val="TextpoznpodarouChar"/>
    <w:uiPriority w:val="99"/>
    <w:semiHidden/>
    <w:unhideWhenUsed/>
    <w:rsid w:val="00D20404"/>
    <w:rPr>
      <w:sz w:val="20"/>
      <w:szCs w:val="20"/>
    </w:rPr>
  </w:style>
  <w:style w:type="character" w:customStyle="1" w:styleId="TextpoznpodarouChar">
    <w:name w:val="Text pozn. pod čarou Char"/>
    <w:basedOn w:val="Standardnpsmoodstavce"/>
    <w:link w:val="Textpoznpodarou"/>
    <w:uiPriority w:val="99"/>
    <w:semiHidden/>
    <w:rsid w:val="00D20404"/>
    <w:rPr>
      <w:sz w:val="20"/>
      <w:szCs w:val="20"/>
    </w:rPr>
  </w:style>
  <w:style w:type="character" w:styleId="Znakapoznpodarou">
    <w:name w:val="footnote reference"/>
    <w:basedOn w:val="Standardnpsmoodstavce"/>
    <w:uiPriority w:val="99"/>
    <w:semiHidden/>
    <w:unhideWhenUsed/>
    <w:rsid w:val="00D20404"/>
    <w:rPr>
      <w:vertAlign w:val="superscript"/>
    </w:rPr>
  </w:style>
  <w:style w:type="character" w:customStyle="1" w:styleId="reference-text">
    <w:name w:val="reference-text"/>
    <w:basedOn w:val="Standardnpsmoodstavce"/>
    <w:rsid w:val="00D2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770E-00BA-41DF-98C7-54E23275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4</Pages>
  <Words>1134</Words>
  <Characters>6692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12</cp:revision>
  <dcterms:created xsi:type="dcterms:W3CDTF">2017-02-06T14:50:00Z</dcterms:created>
  <dcterms:modified xsi:type="dcterms:W3CDTF">2017-07-24T14:07:00Z</dcterms:modified>
</cp:coreProperties>
</file>